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pacing w:val="0"/>
          <w:sz w:val="44"/>
          <w:szCs w:val="44"/>
        </w:rPr>
        <w:t>参数设置注意事项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考务管理系统将于近期配置完毕，各市级考试机构应督促所属考点做好报名前的参数设置工作，现将主要参数的配置工作介绍如下: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1.参数设置方式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参数设置工作在考务管理系统考试中心端进行，考点须使用现有账号和密码登录考务管理系统考试中心端（地址：http://ncre.etest.net.cn/）设置完成，务必仔细检查，确认无误后向市级管理机构汇报。各市级管理机构督促考点在规定时间之前完成参数设置工作，待下属考点全部设置完成后向省级管理机构汇报。参数设置信息将由省考试院负责统一导入报名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2.考试科目安排和考点报名人数设置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考点须设置每个科目是否开考和人数上限。人数上限为0则表示本科目不开考。总人数和各科目人数无直接关系，人数上限以先到为准。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3.班级信息设置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考点可根据自身需要来设置“班级”信息是否要求考生必填。若考点添加了“选项”内容，则班级为选择项，考生从考点提供的选项中选择；若考点没有添加“选项”内容即设置为空，考生可手动填写班级信息。添加“选项”内容时，各个选项之间用英文分号（“;”）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4.考生通告设置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通告中要包含考点的咨询电话，方便考生致电咨询。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5.其他</w:t>
      </w:r>
    </w:p>
    <w:p>
      <w:r>
        <w:rPr>
          <w:rFonts w:hint="eastAsia" w:ascii="仿宋" w:hAnsi="仿宋" w:eastAsia="仿宋" w:cs="仿宋"/>
          <w:sz w:val="32"/>
          <w:lang w:val="en-US" w:eastAsia="zh-CN"/>
        </w:rPr>
        <w:t>其他参数已由我院统一设置，未经允许，各考点切勿更改。各考点若有参数信息变动，务必在变动前向省考试院申请，联系人：田明儒，电话：0311-66007096。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2019-12-23T06:25:22Z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